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pBdr>
        <w:spacing w:after="0" w:lineRule="auto"/>
        <w:rPr>
          <w:color w:val="000000"/>
        </w:rPr>
      </w:pPr>
      <w:r w:rsidDel="00000000" w:rsidR="00000000" w:rsidRPr="00000000">
        <w:rPr>
          <w:color w:val="000000"/>
          <w:sz w:val="22"/>
          <w:szCs w:val="22"/>
          <w:rtl w:val="0"/>
        </w:rPr>
        <w:t xml:space="preserve">ROSCI0018ZPB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Căldările Zăbalei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5.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spacing w:after="0" w:lineRule="auto"/>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spacing w:after="0" w:lineRule="auto"/>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x796q4pw2x6k"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5.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spacing w:after="0" w:lineRule="auto"/>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376,62</w:t>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96,94%</w:t>
      </w:r>
      <w:r w:rsidDel="00000000" w:rsidR="00000000" w:rsidRPr="00000000">
        <w:rPr>
          <w:rtl w:val="0"/>
        </w:rPr>
      </w:r>
    </w:p>
    <w:p w:rsidR="00000000" w:rsidDel="00000000" w:rsidP="00000000" w:rsidRDefault="00000000" w:rsidRPr="00000000" w14:paraId="0000004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5.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Vrancea</w:t>
      </w: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5.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376,62</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naturala RONPA0827 Căldările Zăbalei - Zârna Mică - Răoaza.</w:t>
      </w:r>
    </w:p>
    <w:p w:rsidR="00000000" w:rsidDel="00000000" w:rsidP="00000000" w:rsidRDefault="00000000" w:rsidRPr="00000000" w14:paraId="00000074">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6">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ministrului mediului, apelor si padurilor nr. 1.386/20.06.2024 privind aprobarea Planului de management al sitului Natura 2000 ROSCI0018 Căldările Zăbalei împreună cu rezervația naturală 2.810 Căldările Zăbalei-Zârna Mică-Răoaza;</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4.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color w:val="000000"/>
              </w:rPr>
            </w:pPr>
            <w:r w:rsidDel="00000000" w:rsidR="00000000" w:rsidRPr="00000000">
              <w:rPr>
                <w:b w:val="1"/>
                <w:bCs w:val="1"/>
                <w:color w:val="000000"/>
                <w:rtl w:val="0"/>
              </w:rPr>
              <w:t xml:space="preserve">Habitate de păduri temperate europene:</w:t>
            </w:r>
            <w:r w:rsidDel="00000000" w:rsidR="00000000" w:rsidRPr="00000000">
              <w:rPr>
                <w:rtl w:val="0"/>
              </w:rPr>
            </w:r>
          </w:p>
          <w:p w:rsidR="00000000" w:rsidDel="00000000" w:rsidP="00000000" w:rsidRDefault="00000000" w:rsidRPr="00000000" w14:paraId="0000007E">
            <w:pPr>
              <w:spacing w:after="0" w:lineRule="auto"/>
              <w:rPr>
                <w:color w:val="000000"/>
              </w:rPr>
            </w:pPr>
            <w:r w:rsidDel="00000000" w:rsidR="00000000" w:rsidRPr="00000000">
              <w:rPr>
                <w:i w:val="1"/>
                <w:iCs w:val="1"/>
                <w:color w:val="000000"/>
                <w:sz w:val="22"/>
                <w:szCs w:val="22"/>
                <w:rtl w:val="0"/>
              </w:rPr>
              <w:t xml:space="preserve">9110 Păduri de fag de tip Luzulo-Fagetum</w:t>
              <w:br w:type="textWrapping"/>
              <w:t xml:space="preserve">9130 Păduri de fag de tip Asperulo-Fagetum</w:t>
              <w:br w:type="textWrapping"/>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1087*</w:t>
            </w:r>
            <w:r w:rsidDel="00000000" w:rsidR="00000000" w:rsidRPr="00000000">
              <w:rPr>
                <w:rtl w:val="0"/>
              </w:rPr>
              <w:t xml:space="preserve"> </w:t>
            </w:r>
            <w:r w:rsidDel="00000000" w:rsidR="00000000" w:rsidRPr="00000000">
              <w:rPr>
                <w:i w:val="1"/>
                <w:iCs w:val="1"/>
                <w:sz w:val="22"/>
                <w:szCs w:val="22"/>
                <w:rtl w:val="0"/>
              </w:rPr>
              <w:t xml:space="preserve">Rosalia alpina</w:t>
            </w:r>
            <w:r w:rsidDel="00000000" w:rsidR="00000000" w:rsidRPr="00000000">
              <w:rPr>
                <w:i w:val="1"/>
                <w:iCs w:val="1"/>
                <w:rtl w:val="0"/>
              </w:rPr>
              <w:br w:type="textWrapping"/>
            </w:r>
            <w:r w:rsidDel="00000000" w:rsidR="00000000" w:rsidRPr="00000000">
              <w:rPr>
                <w:b w:val="1"/>
                <w:bCs w:val="1"/>
                <w:sz w:val="22"/>
                <w:szCs w:val="22"/>
                <w:rtl w:val="0"/>
              </w:rPr>
              <w:t xml:space="preserve">Reptile și amfibieni: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2001</w:t>
            </w:r>
            <w:r w:rsidDel="00000000" w:rsidR="00000000" w:rsidRPr="00000000">
              <w:rPr>
                <w:rtl w:val="0"/>
              </w:rPr>
              <w:t xml:space="preserve"> </w:t>
            </w:r>
            <w:r w:rsidDel="00000000" w:rsidR="00000000" w:rsidRPr="00000000">
              <w:rPr>
                <w:i w:val="1"/>
                <w:iCs w:val="1"/>
                <w:sz w:val="22"/>
                <w:szCs w:val="22"/>
                <w:rtl w:val="0"/>
              </w:rPr>
              <w:t xml:space="preserve">Triturus montandoni</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1352* Canis lupus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1361 Lynx lynx</w:t>
            </w:r>
            <w:r w:rsidDel="00000000" w:rsidR="00000000" w:rsidRPr="00000000">
              <w:rPr>
                <w:i w:val="1"/>
                <w:iCs w:val="1"/>
                <w:rtl w:val="0"/>
              </w:rPr>
              <w:br w:type="textWrapping"/>
            </w:r>
            <w:r w:rsidDel="00000000" w:rsidR="00000000" w:rsidRPr="00000000">
              <w:rPr>
                <w:i w:val="1"/>
                <w:iCs w:val="1"/>
                <w:sz w:val="22"/>
                <w:szCs w:val="22"/>
                <w:rtl w:val="0"/>
              </w:rPr>
              <w:t xml:space="preserve">1357 Martes martes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1358 Mustela putorius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1354* 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B02.04 Îndepărtarea arborilor uscaţi sau în curs de uscare </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D01.02 Drumuri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E">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5">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1">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privată</w:t>
            </w: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Mititelu D., colab., 1996, Flora şi vegetaţia judeţului Vrancea, St. Cerc., Muz. Şt. Nat., Piatra Neamţ, VIII: 163-192</w:t>
      </w:r>
    </w:p>
    <w:p w:rsidR="00000000" w:rsidDel="00000000" w:rsidP="00000000" w:rsidRDefault="00000000" w:rsidRPr="00000000" w14:paraId="000000C7">
      <w:pPr>
        <w:pBdr>
          <w:left w:color="000000" w:space="0" w:sz="6" w:val="single"/>
          <w:bottom w:color="000000" w:space="0" w:sz="6" w:val="single"/>
          <w:right w:color="000000" w:space="0" w:sz="6" w:val="single"/>
        </w:pBdr>
        <w:spacing w:after="0" w:lineRule="auto"/>
        <w:jc w:val="both"/>
        <w:rPr>
          <w:color w:val="000000"/>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B">
      <w:pPr>
        <w:pBdr>
          <w:top w:color="000000" w:space="0" w:sz="6" w:val="single"/>
          <w:left w:color="000000" w:space="0" w:sz="6" w:val="single"/>
          <w:right w:color="000000" w:space="0" w:sz="6" w:val="single"/>
        </w:pBdr>
        <w:spacing w:after="0" w:lineRule="auto"/>
        <w:jc w:val="both"/>
        <w:rPr>
          <w:color w:val="000000"/>
          <w:sz w:val="22"/>
          <w:szCs w:val="22"/>
        </w:rPr>
      </w:pPr>
      <w:bookmarkStart w:colFirst="0" w:colLast="0" w:name="_heading=h.byqpjc6uutjw" w:id="1"/>
      <w:bookmarkEnd w:id="1"/>
      <w:r w:rsidDel="00000000" w:rsidR="00000000" w:rsidRPr="00000000">
        <w:rPr>
          <w:color w:val="000000"/>
          <w:sz w:val="22"/>
          <w:szCs w:val="22"/>
          <w:rtl w:val="0"/>
        </w:rPr>
        <w:t xml:space="preserve">Consultări publice au fost realizate la: 10 aprilie 2025 – Focșani; 23 iunie 2025 – DS Vrancea.</w:t>
      </w:r>
    </w:p>
    <w:p w:rsidR="00000000" w:rsidDel="00000000" w:rsidP="00000000" w:rsidRDefault="00000000" w:rsidRPr="00000000" w14:paraId="000000CC">
      <w:pPr>
        <w:pBdr>
          <w:left w:color="000000" w:space="0" w:sz="6" w:val="single"/>
          <w:bottom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9 decembrie 2025</w:t>
      </w:r>
      <w:r w:rsidDel="00000000" w:rsidR="00000000" w:rsidRPr="00000000">
        <w:rPr>
          <w:color w:val="000000"/>
          <w:sz w:val="22"/>
          <w:szCs w:val="22"/>
          <w:rtl w:val="0"/>
        </w:rPr>
        <w:t xml:space="preserve"> cu participarea factorilor interesați relevanți din județul Vrancea.</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0">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M6Dt3ncmqLhzjYVBNP9SyF+ZTw==">CgMxLjAyDmgueDc5NnE0cHcyeDZrMg5oLmJ5cXBqYzZ1dXRqdzgAciExZURoU3BoUnh1bTM1UUxMZUpmdktLQmxGUDRzN2QtdHo=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